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157400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PETAK, 22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57400" w:rsidRDefault="00157400" w:rsidP="0075792D">
      <w:pPr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23CCE">
        <w:rPr>
          <w:rFonts w:ascii="Times New Roman" w:hAnsi="Times New Roman" w:cs="Times New Roman"/>
          <w:sz w:val="32"/>
          <w:szCs w:val="32"/>
          <w:highlight w:val="lightGray"/>
        </w:rPr>
        <w:t>PUZZLE – KORNJAČA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slici u prilogu nalazi se kornjača koja je izgubila svoju kućicu.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Zadatak je izrezati dijelove kućice te ih pravilno posložiti na kornjači. Pustite djetetu da izreže dijelove kućice i na taj način vježba držanje škara i rezanje njima.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1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092863" cy="7304184"/>
            <wp:effectExtent l="19050" t="0" r="3137" b="0"/>
            <wp:docPr id="1" name="Slika 1" descr="C:\Users\mihaljevic\Pictures\20200514_19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ljevic\Pictures\20200514_1959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2" cy="730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23CCE">
        <w:rPr>
          <w:rFonts w:ascii="Times New Roman" w:hAnsi="Times New Roman" w:cs="Times New Roman"/>
          <w:sz w:val="32"/>
          <w:szCs w:val="32"/>
          <w:highlight w:val="lightGray"/>
        </w:rPr>
        <w:t>LABIRINT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ovom zadatku potrebno je pokušati pomoći malom crviću da izađe iz labirinta.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61990" cy="6036945"/>
            <wp:effectExtent l="19050" t="0" r="0" b="0"/>
            <wp:docPr id="2" name="Slika 2" descr="C:\Users\mihaljevic\Pictures\20200518_11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ljevic\Pictures\20200518_1127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603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6C92" w:rsidRDefault="00546C92" w:rsidP="00823CCE">
      <w:pPr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23CCE" w:rsidRDefault="00823CCE" w:rsidP="00823CCE">
      <w:pPr>
        <w:rPr>
          <w:rFonts w:ascii="Times New Roman" w:hAnsi="Times New Roman" w:cs="Times New Roman"/>
          <w:sz w:val="32"/>
          <w:szCs w:val="32"/>
        </w:rPr>
      </w:pPr>
      <w:r w:rsidRPr="004A348B">
        <w:rPr>
          <w:rFonts w:ascii="Times New Roman" w:hAnsi="Times New Roman" w:cs="Times New Roman"/>
          <w:sz w:val="32"/>
          <w:szCs w:val="32"/>
          <w:highlight w:val="lightGray"/>
        </w:rPr>
        <w:t xml:space="preserve">E- SLIKOVNICA </w:t>
      </w:r>
      <w:r w:rsidRPr="00823CCE">
        <w:rPr>
          <w:rFonts w:ascii="Times New Roman" w:hAnsi="Times New Roman" w:cs="Times New Roman"/>
          <w:sz w:val="32"/>
          <w:szCs w:val="32"/>
          <w:highlight w:val="lightGray"/>
        </w:rPr>
        <w:t>– DORA I NAOČALE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23CCE" w:rsidRDefault="00823CCE" w:rsidP="00823CC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poveznici </w:t>
      </w:r>
      <w:hyperlink r:id="rId7" w:history="1">
        <w:r w:rsidRPr="008F30CA">
          <w:rPr>
            <w:rStyle w:val="Hiperveza"/>
            <w:rFonts w:ascii="Times New Roman" w:hAnsi="Times New Roman" w:cs="Times New Roman"/>
            <w:sz w:val="32"/>
            <w:szCs w:val="32"/>
          </w:rPr>
          <w:t>https://www.tvornica-snova.hr/blog/8-besplatnih-e-slikovnica-za-klince</w:t>
        </w:r>
      </w:hyperlink>
      <w:r>
        <w:rPr>
          <w:rFonts w:ascii="Times New Roman" w:hAnsi="Times New Roman" w:cs="Times New Roman"/>
          <w:sz w:val="32"/>
          <w:szCs w:val="32"/>
        </w:rPr>
        <w:t>? pronađite slikovnicu Dora i naočale.</w:t>
      </w:r>
      <w:r w:rsidR="003F183F">
        <w:rPr>
          <w:rFonts w:ascii="Times New Roman" w:hAnsi="Times New Roman" w:cs="Times New Roman"/>
          <w:sz w:val="32"/>
          <w:szCs w:val="32"/>
        </w:rPr>
        <w:t xml:space="preserve"> Ovo je zvučna slikovnica koju samo pustite djeci da ju poslušaju prate sličice i tekst. </w:t>
      </w:r>
    </w:p>
    <w:p w:rsidR="003F183F" w:rsidRDefault="003F183F" w:rsidP="00823CC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Nakon što poslušaju sadržaj slikovnice, o njemu možete razgovarati uz poticajna pitanja.</w:t>
      </w:r>
    </w:p>
    <w:p w:rsidR="00860B43" w:rsidRDefault="00860B43" w:rsidP="00823CC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svoju </w:t>
      </w:r>
      <w:proofErr w:type="spellStart"/>
      <w:r>
        <w:rPr>
          <w:rFonts w:ascii="Times New Roman" w:hAnsi="Times New Roman" w:cs="Times New Roman"/>
          <w:sz w:val="32"/>
          <w:szCs w:val="32"/>
        </w:rPr>
        <w:t>crtančicu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nacrtaj Doru. </w:t>
      </w:r>
    </w:p>
    <w:p w:rsidR="003F183F" w:rsidRDefault="003F183F" w:rsidP="00823CC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183F" w:rsidRDefault="00C148E7" w:rsidP="003F183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Zašto Dora voli crvenu boju</w:t>
      </w:r>
      <w:r w:rsidR="003F183F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3F183F" w:rsidRDefault="003F183F" w:rsidP="003F183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Kako se zove Dorin pas?</w:t>
      </w:r>
    </w:p>
    <w:p w:rsidR="003F183F" w:rsidRDefault="003F183F" w:rsidP="003F183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Zašto je Dora bila tužna?</w:t>
      </w:r>
    </w:p>
    <w:p w:rsidR="003F183F" w:rsidRDefault="003F183F" w:rsidP="003F183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Tko sve u Dorinoj obitelji nosi naočale?</w:t>
      </w:r>
    </w:p>
    <w:p w:rsidR="003F183F" w:rsidRDefault="003F183F" w:rsidP="003F183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Kome je sve Dora stavila naočale?</w:t>
      </w:r>
    </w:p>
    <w:p w:rsidR="003F183F" w:rsidRDefault="003F183F" w:rsidP="003F183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Zašto Dora nije dobro vidjela kroz tatine naočale?</w:t>
      </w:r>
    </w:p>
    <w:p w:rsidR="003F183F" w:rsidRDefault="00C148E7" w:rsidP="003F183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Iako je Dora bila različita od svoje obitelji, je li ona svejedno bila dio obitelji? </w:t>
      </w: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263977" cy="2960318"/>
            <wp:effectExtent l="19050" t="0" r="0" b="0"/>
            <wp:docPr id="3" name="Slika 2" descr="20200518_11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18_11292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8252" cy="296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8E7" w:rsidRDefault="00C148E7" w:rsidP="00C148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546C92" w:rsidRDefault="00546C92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C148E7" w:rsidRP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  <w:r w:rsidRPr="00C148E7">
        <w:rPr>
          <w:rFonts w:ascii="Times New Roman" w:hAnsi="Times New Roman" w:cs="Times New Roman"/>
          <w:sz w:val="32"/>
          <w:szCs w:val="32"/>
          <w:highlight w:val="lightGray"/>
        </w:rPr>
        <w:t>DRUŠTVENA IGRA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Zabavite se igrajući društvenu igru. Podlogu iz priloga </w:t>
      </w:r>
      <w:proofErr w:type="spellStart"/>
      <w:r>
        <w:rPr>
          <w:rFonts w:ascii="Times New Roman" w:hAnsi="Times New Roman" w:cs="Times New Roman"/>
          <w:sz w:val="32"/>
          <w:szCs w:val="32"/>
        </w:rPr>
        <w:t>isprintajte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Uzmite kockicu i pijune iz igre Čovječe, ne ljuti se.</w:t>
      </w: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Svakom igraču potreban je jedan pijun. </w:t>
      </w: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Svaki igrač baca kocku tri puta, dok ne dobije 6. Kada dobije 6 stane na </w:t>
      </w:r>
      <w:r w:rsidR="001E19AE">
        <w:rPr>
          <w:rFonts w:ascii="Times New Roman" w:hAnsi="Times New Roman" w:cs="Times New Roman"/>
          <w:sz w:val="32"/>
          <w:szCs w:val="32"/>
        </w:rPr>
        <w:t>START</w:t>
      </w:r>
      <w:r>
        <w:rPr>
          <w:rFonts w:ascii="Times New Roman" w:hAnsi="Times New Roman" w:cs="Times New Roman"/>
          <w:sz w:val="32"/>
          <w:szCs w:val="32"/>
        </w:rPr>
        <w:t xml:space="preserve"> i baca još jednom. Koliko dobije, za toliko polja se kreće. Ukoliko drugi igrač stane na isto polje, igrač koji je bio na tom polju </w:t>
      </w:r>
      <w:r w:rsidR="001E19AE">
        <w:rPr>
          <w:rFonts w:ascii="Times New Roman" w:hAnsi="Times New Roman" w:cs="Times New Roman"/>
          <w:sz w:val="32"/>
          <w:szCs w:val="32"/>
        </w:rPr>
        <w:t>ponovo se vraća na početak, na START</w:t>
      </w:r>
      <w:r>
        <w:rPr>
          <w:rFonts w:ascii="Times New Roman" w:hAnsi="Times New Roman" w:cs="Times New Roman"/>
          <w:sz w:val="32"/>
          <w:szCs w:val="32"/>
        </w:rPr>
        <w:t xml:space="preserve">. Na pojedinim poljima nalaze se zadaci koji se moraju izvršiti. Pobjednik je onaj koji prvi dođe do kraja. </w:t>
      </w: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Zabavite se i sretno! </w:t>
      </w: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36AC" w:rsidRDefault="005A36AC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2 </w:t>
      </w:r>
    </w:p>
    <w:p w:rsid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48E7" w:rsidRPr="00C148E7" w:rsidRDefault="00C148E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249547" cy="7017744"/>
            <wp:effectExtent l="19050" t="0" r="0" b="0"/>
            <wp:docPr id="6" name="Slika 4" descr="20200518_114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18_114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9548" cy="701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8E7" w:rsidRPr="00C148E7" w:rsidSect="000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36318"/>
    <w:multiLevelType w:val="hybridMultilevel"/>
    <w:tmpl w:val="A62C5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D5764"/>
    <w:rsid w:val="00157400"/>
    <w:rsid w:val="001E19AE"/>
    <w:rsid w:val="003F183F"/>
    <w:rsid w:val="00546C92"/>
    <w:rsid w:val="00590FCF"/>
    <w:rsid w:val="005A36AC"/>
    <w:rsid w:val="005A7772"/>
    <w:rsid w:val="00653FCC"/>
    <w:rsid w:val="0075792D"/>
    <w:rsid w:val="00823CCE"/>
    <w:rsid w:val="00860B43"/>
    <w:rsid w:val="009F310B"/>
    <w:rsid w:val="00C148E7"/>
    <w:rsid w:val="00C83175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3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tvornica-snova.hr/blog/8-besplatnih-e-slikovnica-za-kli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7</cp:revision>
  <dcterms:created xsi:type="dcterms:W3CDTF">2020-05-09T09:41:00Z</dcterms:created>
  <dcterms:modified xsi:type="dcterms:W3CDTF">2020-05-18T11:44:00Z</dcterms:modified>
</cp:coreProperties>
</file>